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286" w:rsidRPr="00125678" w:rsidRDefault="000A0286" w:rsidP="000A028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E4920D1" wp14:editId="067CF5E1">
            <wp:extent cx="828040" cy="655955"/>
            <wp:effectExtent l="0" t="0" r="0" b="0"/>
            <wp:docPr id="3" name="Рисунок 3" descr="https://rucheekgeo.ucoz.net/logotip_prof1so1juz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ucheekgeo.ucoz.net/logotip_prof1so1juza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40" cy="655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Spec="center" w:tblpY="648"/>
        <w:tblW w:w="10489" w:type="dxa"/>
        <w:tblLayout w:type="fixed"/>
        <w:tblLook w:val="04A0" w:firstRow="1" w:lastRow="0" w:firstColumn="1" w:lastColumn="0" w:noHBand="0" w:noVBand="1"/>
      </w:tblPr>
      <w:tblGrid>
        <w:gridCol w:w="3533"/>
        <w:gridCol w:w="3567"/>
        <w:gridCol w:w="3389"/>
      </w:tblGrid>
      <w:tr w:rsidR="000A0286" w:rsidRPr="00016B24" w:rsidTr="000A0286">
        <w:trPr>
          <w:trHeight w:hRule="exact" w:val="1122"/>
        </w:trPr>
        <w:tc>
          <w:tcPr>
            <w:tcW w:w="10489" w:type="dxa"/>
            <w:gridSpan w:val="3"/>
          </w:tcPr>
          <w:p w:rsidR="000A0286" w:rsidRPr="00016B24" w:rsidRDefault="000A0286" w:rsidP="000A0286">
            <w:pPr>
              <w:jc w:val="center"/>
            </w:pPr>
          </w:p>
        </w:tc>
      </w:tr>
      <w:tr w:rsidR="000A0286" w:rsidRPr="000A0286" w:rsidTr="000A0286">
        <w:trPr>
          <w:trHeight w:hRule="exact" w:val="2309"/>
        </w:trPr>
        <w:tc>
          <w:tcPr>
            <w:tcW w:w="10489" w:type="dxa"/>
            <w:gridSpan w:val="3"/>
          </w:tcPr>
          <w:p w:rsidR="000A0286" w:rsidRPr="000A0286" w:rsidRDefault="000A0286" w:rsidP="000A02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286">
              <w:rPr>
                <w:rFonts w:ascii="Times New Roman" w:hAnsi="Times New Roman" w:cs="Times New Roman"/>
                <w:sz w:val="16"/>
                <w:szCs w:val="16"/>
              </w:rPr>
              <w:t>ПРОФЕССИОНАЛЬНЫЙ СОЮЗ РАБОТНИКОВ НАРОДНОГО ОБРАЗОВАНИЯ И НАУКИ РОССИЙСКОЙ ФЕДЕРАЦИИ</w:t>
            </w:r>
          </w:p>
          <w:p w:rsidR="000A0286" w:rsidRPr="000A0286" w:rsidRDefault="000A0286" w:rsidP="000A02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A0286">
              <w:rPr>
                <w:rFonts w:ascii="Times New Roman" w:hAnsi="Times New Roman" w:cs="Times New Roman"/>
                <w:b/>
              </w:rPr>
              <w:t xml:space="preserve">ПЕРВИЧНАЯ ПРОФСОЮЗНАЯ ОРГАНИЗАЦИЯ </w:t>
            </w:r>
            <w:r w:rsidRPr="000A028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МБОУ Россошанской ООШ</w:t>
            </w:r>
            <w:r w:rsidRPr="000A0286">
              <w:rPr>
                <w:rFonts w:ascii="Times New Roman" w:hAnsi="Times New Roman" w:cs="Times New Roman"/>
                <w:b/>
              </w:rPr>
              <w:t xml:space="preserve"> ПРОФЕССИОНАЛЬНОГО СОЮЗА РАБОТНИКОВ НАРОДНОГО ОБРАЗОВАНИЯ И НАУКИ РОССИЙСКОЙ ФЕДЕРАЦИИ</w:t>
            </w:r>
          </w:p>
          <w:p w:rsidR="000A0286" w:rsidRPr="000A0286" w:rsidRDefault="000A0286" w:rsidP="000A02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286">
              <w:rPr>
                <w:rFonts w:ascii="Times New Roman" w:hAnsi="Times New Roman" w:cs="Times New Roman"/>
                <w:sz w:val="16"/>
                <w:szCs w:val="16"/>
              </w:rPr>
              <w:t xml:space="preserve">(ППО </w:t>
            </w:r>
            <w:r w:rsidRPr="000A0286">
              <w:rPr>
                <w:rFonts w:ascii="Times New Roman" w:hAnsi="Times New Roman" w:cs="Times New Roman"/>
                <w:bCs/>
                <w:sz w:val="16"/>
                <w:szCs w:val="16"/>
                <w:lang w:eastAsia="ar-SA"/>
              </w:rPr>
              <w:t>МБОУ Россошанской ООШ</w:t>
            </w:r>
            <w:r w:rsidRPr="000A0286">
              <w:rPr>
                <w:rFonts w:ascii="Times New Roman" w:hAnsi="Times New Roman" w:cs="Times New Roman"/>
                <w:sz w:val="16"/>
                <w:szCs w:val="16"/>
              </w:rPr>
              <w:t xml:space="preserve"> ОБЩЕРОССИЙСКОГО ПРОФСОЮЗА ОБРАЗОВАНИЯ)</w:t>
            </w:r>
          </w:p>
          <w:p w:rsidR="000A0286" w:rsidRDefault="000A0286" w:rsidP="000A0286">
            <w:pPr>
              <w:keepNext/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35"/>
                <w:szCs w:val="35"/>
              </w:rPr>
            </w:pPr>
            <w:r w:rsidRPr="000A0286">
              <w:rPr>
                <w:rFonts w:ascii="Times New Roman" w:hAnsi="Times New Roman" w:cs="Times New Roman"/>
                <w:b/>
                <w:bCs/>
                <w:sz w:val="35"/>
                <w:szCs w:val="35"/>
              </w:rPr>
              <w:t>ПРОФСОЮЗНЫЙ КОМИТЕТ</w:t>
            </w:r>
          </w:p>
          <w:p w:rsidR="000A0286" w:rsidRDefault="000A0286" w:rsidP="000A0286">
            <w:pPr>
              <w:keepNext/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35"/>
                <w:szCs w:val="35"/>
              </w:rPr>
            </w:pPr>
          </w:p>
          <w:p w:rsidR="000A0286" w:rsidRPr="000A0286" w:rsidRDefault="000A0286" w:rsidP="000A0286">
            <w:pPr>
              <w:keepNext/>
              <w:jc w:val="center"/>
              <w:outlineLvl w:val="2"/>
              <w:rPr>
                <w:rFonts w:ascii="Times New Roman" w:hAnsi="Times New Roman" w:cs="Times New Roman"/>
                <w:bCs/>
                <w:sz w:val="35"/>
                <w:szCs w:val="35"/>
              </w:rPr>
            </w:pPr>
          </w:p>
          <w:p w:rsidR="000A0286" w:rsidRPr="000A0286" w:rsidRDefault="000A0286" w:rsidP="000A0286">
            <w:pPr>
              <w:keepNext/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0A0286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ПОСТАНОВЛЕНИЕ</w:t>
            </w:r>
          </w:p>
        </w:tc>
      </w:tr>
      <w:tr w:rsidR="000A0286" w:rsidRPr="000A0286" w:rsidTr="000A0286">
        <w:trPr>
          <w:trHeight w:hRule="exact" w:val="924"/>
        </w:trPr>
        <w:tc>
          <w:tcPr>
            <w:tcW w:w="3533" w:type="dxa"/>
            <w:tcBorders>
              <w:top w:val="thinThickMediumGap" w:sz="12" w:space="0" w:color="auto"/>
            </w:tcBorders>
          </w:tcPr>
          <w:p w:rsidR="000A0286" w:rsidRPr="000A0286" w:rsidRDefault="000A0286" w:rsidP="000A02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286">
              <w:rPr>
                <w:rFonts w:ascii="Times New Roman" w:hAnsi="Times New Roman" w:cs="Times New Roman"/>
                <w:sz w:val="28"/>
                <w:szCs w:val="28"/>
              </w:rPr>
              <w:br/>
              <w:t>« 21   » января 2021 г.</w:t>
            </w:r>
          </w:p>
          <w:p w:rsidR="000A0286" w:rsidRPr="000A0286" w:rsidRDefault="000A0286" w:rsidP="000A02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7" w:type="dxa"/>
            <w:tcBorders>
              <w:top w:val="thinThickMediumGap" w:sz="12" w:space="0" w:color="auto"/>
            </w:tcBorders>
          </w:tcPr>
          <w:p w:rsidR="000A0286" w:rsidRPr="000A0286" w:rsidRDefault="000A0286" w:rsidP="000A02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286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3389" w:type="dxa"/>
            <w:tcBorders>
              <w:top w:val="thinThickMediumGap" w:sz="12" w:space="0" w:color="auto"/>
            </w:tcBorders>
          </w:tcPr>
          <w:p w:rsidR="000A0286" w:rsidRPr="000A0286" w:rsidRDefault="000A0286" w:rsidP="000A02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286">
              <w:rPr>
                <w:rFonts w:ascii="Times New Roman" w:hAnsi="Times New Roman" w:cs="Times New Roman"/>
                <w:sz w:val="28"/>
                <w:szCs w:val="28"/>
              </w:rPr>
              <w:br/>
              <w:t>№ 2</w:t>
            </w:r>
          </w:p>
        </w:tc>
      </w:tr>
    </w:tbl>
    <w:p w:rsidR="000A0286" w:rsidRPr="00125678" w:rsidRDefault="000A0286" w:rsidP="000A028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lang w:eastAsia="ru-RU"/>
        </w:rPr>
      </w:pPr>
    </w:p>
    <w:p w:rsidR="000A0286" w:rsidRPr="00125678" w:rsidRDefault="000A0286" w:rsidP="000A0286">
      <w:pPr>
        <w:shd w:val="clear" w:color="auto" w:fill="FFFFFF"/>
        <w:tabs>
          <w:tab w:val="left" w:pos="141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256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ПОЛОЖЕНИЕ</w:t>
      </w:r>
    </w:p>
    <w:p w:rsidR="000A0286" w:rsidRPr="000A0286" w:rsidRDefault="000A0286" w:rsidP="000A0286">
      <w:pPr>
        <w:shd w:val="clear" w:color="auto" w:fill="FFFFFF"/>
        <w:tabs>
          <w:tab w:val="left" w:pos="141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Hlk62409368"/>
      <w:r w:rsidRPr="000A0286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Об утверждении</w:t>
      </w:r>
      <w:bookmarkEnd w:id="0"/>
      <w:r w:rsidRPr="000A0286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0A0286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программы </w:t>
      </w:r>
      <w:r w:rsidRPr="000A028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об удешевлении медицинских услуг, оздоровления и отдыха членов Профсоюза Ростовской областной организации Профсоюза </w:t>
      </w:r>
    </w:p>
    <w:p w:rsidR="000A0286" w:rsidRPr="00125678" w:rsidRDefault="000A0286" w:rsidP="000A0286">
      <w:pPr>
        <w:shd w:val="clear" w:color="auto" w:fill="FFFFFF"/>
        <w:tabs>
          <w:tab w:val="left" w:pos="1418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1" w:name="_GoBack"/>
      <w:bookmarkEnd w:id="1"/>
    </w:p>
    <w:p w:rsidR="000A0286" w:rsidRPr="00125678" w:rsidRDefault="000A0286" w:rsidP="000A0286">
      <w:pPr>
        <w:shd w:val="clear" w:color="auto" w:fill="FFFFFF"/>
        <w:tabs>
          <w:tab w:val="left" w:pos="1418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56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ОБЩИЕ ПОЛОЖЕНИЯ</w:t>
      </w:r>
    </w:p>
    <w:p w:rsidR="000A0286" w:rsidRPr="00125678" w:rsidRDefault="000A0286" w:rsidP="000A0286">
      <w:pPr>
        <w:shd w:val="clear" w:color="auto" w:fill="FFFFFF"/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5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Положение об удешевлении медицинских услуг, оздоровления и отдыха членов Профсоюза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Милютинской районной</w:t>
      </w:r>
      <w:r w:rsidRPr="00125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организации   Профсоюза (далее - Положение) разработано в соответствии с Программой «Здоровье, оздоровление и отдых»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Милютинской районной</w:t>
      </w:r>
      <w:r w:rsidRPr="00125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организации Профсоюза на 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125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-2023 </w:t>
      </w:r>
      <w:proofErr w:type="spellStart"/>
      <w:r w:rsidRPr="00125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г.г</w:t>
      </w:r>
      <w:proofErr w:type="spellEnd"/>
      <w:r w:rsidRPr="00125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.» (далее Программа).</w:t>
      </w:r>
    </w:p>
    <w:p w:rsidR="000A0286" w:rsidRPr="00125678" w:rsidRDefault="000A0286" w:rsidP="000A0286">
      <w:pPr>
        <w:shd w:val="clear" w:color="auto" w:fill="FFFFFF"/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5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Настоящее Положение определяет порядок удешевления медицинских услуг, услуг оздоровления и отдыха членов Профсоюза в соответствии с Программой.</w:t>
      </w:r>
    </w:p>
    <w:p w:rsidR="000A0286" w:rsidRPr="00125678" w:rsidRDefault="000A0286" w:rsidP="000A0286">
      <w:pPr>
        <w:shd w:val="clear" w:color="auto" w:fill="FFFFFF"/>
        <w:tabs>
          <w:tab w:val="left" w:pos="1418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eastAsia="ru-RU"/>
        </w:rPr>
      </w:pPr>
    </w:p>
    <w:p w:rsidR="000A0286" w:rsidRPr="00125678" w:rsidRDefault="000A0286" w:rsidP="000A0286">
      <w:pPr>
        <w:shd w:val="clear" w:color="auto" w:fill="FFFFFF"/>
        <w:tabs>
          <w:tab w:val="left" w:pos="141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256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 ПОРЯДОК И РАЗМЕРЫ УДЕШЕВЛЕНИЯ МЕДИЦИНСКИХ УСЛУГ, ОЗДОРОВЛЕНИЯ И ОТДЫХА ЧЛЕНОВ ПРОФСОЮЗА</w:t>
      </w:r>
    </w:p>
    <w:p w:rsidR="000A0286" w:rsidRPr="00125678" w:rsidRDefault="000A0286" w:rsidP="000A02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Право на медицинские услуги, </w:t>
      </w:r>
      <w:r w:rsidRPr="00125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услуги </w:t>
      </w:r>
      <w:r w:rsidRPr="00125678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оздоровления и отдыха в рамках Программы  предоставляется членам Профсоюза местных, первичных профсоюзных организациях  (далее - организации Профсоюза) в течение всего календарного года.</w:t>
      </w:r>
    </w:p>
    <w:p w:rsidR="000A0286" w:rsidRPr="00125678" w:rsidRDefault="000A0286" w:rsidP="000A02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Удешевление санаторно-курортных, оздоровительных  путёвок члену Профсоюза производится до 18 дней в течение трех лет, 6 месячных (одного полугодового) абонементов на посещение бассейна или тренажерного зала или 3 медицинских обследований в течение трех лет.  </w:t>
      </w:r>
    </w:p>
    <w:p w:rsidR="000A0286" w:rsidRPr="00125678" w:rsidRDefault="000A0286" w:rsidP="000A02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Удешевление медицинских услуг, оздоровления и отдыха в рамках  Программы может быть реализовано путем возмещения оплаты Областным </w:t>
      </w:r>
      <w:r w:rsidRPr="001256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комитетом Профсоюза, профсоюзной организацией части стоимости путевки на оздоровление и  отдых, услуг медицинского обследования, стоимости абонемента при наличии документально подтвержденного факта получения услуги на банковский счет члена Профсоюза.</w:t>
      </w:r>
    </w:p>
    <w:p w:rsidR="000A0286" w:rsidRPr="00125678" w:rsidRDefault="000A0286" w:rsidP="000A02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678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Организации Профсоюза направляют в Областной комитет выписку из решения коллегиального органа Профсоюза об удешевлении медицинских услуг, оздоровления или отдыха члена Профсоюза одновременно с заявкой  согласно квоте и приложением банковских реквизитов членов Профсоюза – участников Программы. С учетом направленных документов Президиум областного комитета принимает решение об использовании средств фонда Программы.</w:t>
      </w:r>
    </w:p>
    <w:p w:rsidR="000A0286" w:rsidRPr="00125678" w:rsidRDefault="000A0286" w:rsidP="000A02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678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В Программу могут быть включены только организации, оказывающие медицинские услуги, учреждения оздоровления и отдыха, расположенные на территории Российской Федерации, с которыми заключен договор о сотрудничестве областным комитетом Профсоюза.</w:t>
      </w:r>
    </w:p>
    <w:p w:rsidR="000A0286" w:rsidRPr="00125678" w:rsidRDefault="000A0286" w:rsidP="000A02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678">
        <w:rPr>
          <w:rFonts w:ascii="Times New Roman" w:eastAsia="Times New Roman" w:hAnsi="Times New Roman" w:cs="Times New Roman"/>
          <w:sz w:val="28"/>
          <w:szCs w:val="28"/>
          <w:lang w:eastAsia="ru-RU"/>
        </w:rPr>
        <w:t>2.6. Размер удешевления стоимости услуг медицинского обследования составляет не более 20% от стоимости.</w:t>
      </w:r>
    </w:p>
    <w:p w:rsidR="000A0286" w:rsidRPr="00125678" w:rsidRDefault="000A0286" w:rsidP="000A02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678">
        <w:rPr>
          <w:rFonts w:ascii="Times New Roman" w:eastAsia="Times New Roman" w:hAnsi="Times New Roman" w:cs="Times New Roman"/>
          <w:sz w:val="28"/>
          <w:szCs w:val="28"/>
          <w:lang w:eastAsia="ru-RU"/>
        </w:rPr>
        <w:t>2.7. Размер удешевления путёвки оздоровления и отдыха составляет не более 400 рублей в сутки.</w:t>
      </w:r>
    </w:p>
    <w:p w:rsidR="000A0286" w:rsidRPr="00125678" w:rsidRDefault="000A0286" w:rsidP="000A02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678">
        <w:rPr>
          <w:rFonts w:ascii="Times New Roman" w:eastAsia="Times New Roman" w:hAnsi="Times New Roman" w:cs="Times New Roman"/>
          <w:sz w:val="28"/>
          <w:szCs w:val="28"/>
          <w:lang w:eastAsia="ru-RU"/>
        </w:rPr>
        <w:t>2.8. Размер удешевления месячного абонемента в бассейн, тренажерный зал составляет не более 10% от стоимости.</w:t>
      </w:r>
    </w:p>
    <w:p w:rsidR="000A0286" w:rsidRPr="00125678" w:rsidRDefault="000A0286" w:rsidP="000A02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2.9. Профорганизации могут также за счет собственных средств разработать свои программы удешевления медицинских услуг, оздоровления и отдыха, а также принимать участие в дополнительном удешевлении медицинских услуг, услуг оздоровления и отдыха членов Профсоюза, состоящих на профсоюзном учете, получающих льготу в рамках Программы. </w:t>
      </w:r>
    </w:p>
    <w:p w:rsidR="000A0286" w:rsidRPr="00125678" w:rsidRDefault="000A0286" w:rsidP="000A02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678">
        <w:rPr>
          <w:rFonts w:ascii="Times New Roman" w:eastAsia="Times New Roman" w:hAnsi="Times New Roman" w:cs="Times New Roman"/>
          <w:sz w:val="28"/>
          <w:szCs w:val="28"/>
          <w:lang w:eastAsia="ru-RU"/>
        </w:rPr>
        <w:t>2.10. При отсутствии возможности использования направления на получение услуг медицинского лечения (обследования), абонемента или путёвки членом Профсоюза, направившая его профсоюзная организация обязана произвести замену и поставить в известность областной комитет Профсоюза (за две недели до срока начала получения предполагаемых услуг). В иных случаях профсоюзная организация самостоятельно возмещает расходы фонда Программы.</w:t>
      </w:r>
    </w:p>
    <w:p w:rsidR="000A0286" w:rsidRPr="00125678" w:rsidRDefault="000A0286" w:rsidP="000A02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2.11. Организации Профсоюза осуществляют контроль целевого использования средств фонда. </w:t>
      </w:r>
    </w:p>
    <w:p w:rsidR="000A0286" w:rsidRPr="00125678" w:rsidRDefault="000A0286" w:rsidP="000A02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0286" w:rsidRPr="00125678" w:rsidRDefault="000A0286" w:rsidP="000A02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0286" w:rsidRPr="00125678" w:rsidRDefault="000A0286" w:rsidP="000A028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A0286" w:rsidRPr="00125678" w:rsidRDefault="000A0286" w:rsidP="000A028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A0286" w:rsidRPr="00125678" w:rsidRDefault="000A0286" w:rsidP="000A028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A0286" w:rsidRDefault="000A0286"/>
    <w:sectPr w:rsidR="000A02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1EF"/>
    <w:rsid w:val="000951EF"/>
    <w:rsid w:val="000A0286"/>
    <w:rsid w:val="002A3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28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02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02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28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02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02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567</Words>
  <Characters>3236</Characters>
  <Application>Microsoft Office Word</Application>
  <DocSecurity>0</DocSecurity>
  <Lines>26</Lines>
  <Paragraphs>7</Paragraphs>
  <ScaleCrop>false</ScaleCrop>
  <Company/>
  <LinksUpToDate>false</LinksUpToDate>
  <CharactersWithSpaces>3796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пк2</dc:creator>
  <cp:keywords/>
  <dc:description/>
  <cp:lastModifiedBy>пк2</cp:lastModifiedBy>
  <cp:revision>2</cp:revision>
  <dcterms:created xsi:type="dcterms:W3CDTF">2021-01-25T05:25:00Z</dcterms:created>
  <dcterms:modified xsi:type="dcterms:W3CDTF">2021-01-25T05:29:00Z</dcterms:modified>
</cp:coreProperties>
</file>